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C1CF8" w:rsidRPr="000C1CF8" w:rsidTr="000C1CF8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00859B"/>
          </w:tcPr>
          <w:p w:rsidR="000C1CF8" w:rsidRPr="000C1CF8" w:rsidRDefault="000C1CF8" w:rsidP="000C1CF8">
            <w:pPr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r w:rsidRPr="000C1CF8">
              <w:rPr>
                <w:rFonts w:ascii="Segoe UI" w:hAnsi="Segoe UI" w:cs="Segoe UI"/>
                <w:b/>
                <w:color w:val="FFFFFF" w:themeColor="background1"/>
              </w:rPr>
              <w:t>201</w:t>
            </w:r>
            <w:r w:rsidR="009D0854">
              <w:rPr>
                <w:rFonts w:ascii="Segoe UI" w:hAnsi="Segoe UI" w:cs="Segoe UI"/>
                <w:b/>
                <w:color w:val="FFFFFF" w:themeColor="background1"/>
              </w:rPr>
              <w:t>9</w:t>
            </w:r>
          </w:p>
          <w:p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</w:p>
        </w:tc>
      </w:tr>
      <w:tr w:rsidR="000C1CF8" w:rsidRPr="000C1CF8" w:rsidTr="000C1CF8">
        <w:tc>
          <w:tcPr>
            <w:tcW w:w="3070" w:type="dxa"/>
            <w:shd w:val="clear" w:color="auto" w:fill="D9D9D9" w:themeFill="background1" w:themeFillShade="D9"/>
          </w:tcPr>
          <w:p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WYBRANE DANE FINANSOWE (w tys. zł)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PROCHEM S.A.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GRUPA KAPITAŁOWA PROCHEM S.A.</w:t>
            </w:r>
          </w:p>
        </w:tc>
      </w:tr>
      <w:tr w:rsidR="000C1CF8" w:rsidRPr="000C1CF8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I. Przychody ze sprzedaży</w:t>
            </w:r>
          </w:p>
        </w:tc>
        <w:tc>
          <w:tcPr>
            <w:tcW w:w="3071" w:type="dxa"/>
          </w:tcPr>
          <w:p w:rsidR="000C1CF8" w:rsidRPr="000C1CF8" w:rsidRDefault="009D0854" w:rsidP="000C1CF8">
            <w:pPr>
              <w:jc w:val="right"/>
              <w:rPr>
                <w:rFonts w:ascii="Segoe UI" w:hAnsi="Segoe UI" w:cs="Segoe UI"/>
              </w:rPr>
            </w:pPr>
            <w:r w:rsidRPr="0048605B">
              <w:rPr>
                <w:rFonts w:ascii="Segoe UI" w:eastAsia="Times New Roman" w:hAnsi="Segoe UI" w:cs="Segoe UI"/>
                <w:lang w:eastAsia="pl-PL"/>
              </w:rPr>
              <w:t>273 110</w:t>
            </w:r>
          </w:p>
        </w:tc>
        <w:tc>
          <w:tcPr>
            <w:tcW w:w="3071" w:type="dxa"/>
          </w:tcPr>
          <w:p w:rsidR="000C1CF8" w:rsidRPr="000C1CF8" w:rsidRDefault="009D0854" w:rsidP="000C1CF8">
            <w:pPr>
              <w:jc w:val="right"/>
              <w:rPr>
                <w:rFonts w:ascii="Segoe UI" w:hAnsi="Segoe UI" w:cs="Segoe UI"/>
              </w:rPr>
            </w:pPr>
            <w:r w:rsidRPr="0048605B">
              <w:rPr>
                <w:rFonts w:ascii="Segoe UI" w:eastAsia="Times New Roman" w:hAnsi="Segoe UI" w:cs="Segoe UI"/>
                <w:lang w:eastAsia="pl-PL"/>
              </w:rPr>
              <w:t>323 023</w:t>
            </w:r>
          </w:p>
        </w:tc>
      </w:tr>
      <w:tr w:rsidR="000C1CF8" w:rsidRPr="009B2A90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II. Zysk (strata) brutto ze sprzedaży</w:t>
            </w:r>
          </w:p>
        </w:tc>
        <w:tc>
          <w:tcPr>
            <w:tcW w:w="3071" w:type="dxa"/>
          </w:tcPr>
          <w:p w:rsidR="000C1CF8" w:rsidRPr="000C1CF8" w:rsidRDefault="009D0854" w:rsidP="006D5F0B">
            <w:pPr>
              <w:jc w:val="right"/>
              <w:rPr>
                <w:rFonts w:ascii="Segoe UI" w:hAnsi="Segoe UI" w:cs="Segoe UI"/>
              </w:rPr>
            </w:pPr>
            <w:r w:rsidRPr="0048605B">
              <w:rPr>
                <w:rFonts w:ascii="Segoe UI" w:eastAsia="Times New Roman" w:hAnsi="Segoe UI" w:cs="Segoe UI"/>
                <w:lang w:eastAsia="pl-PL"/>
              </w:rPr>
              <w:t>11 995</w:t>
            </w:r>
          </w:p>
        </w:tc>
        <w:tc>
          <w:tcPr>
            <w:tcW w:w="3071" w:type="dxa"/>
          </w:tcPr>
          <w:p w:rsidR="000C1CF8" w:rsidRPr="000C1CF8" w:rsidRDefault="009D0854" w:rsidP="000C1CF8">
            <w:pPr>
              <w:jc w:val="right"/>
              <w:rPr>
                <w:rFonts w:ascii="Segoe UI" w:hAnsi="Segoe UI" w:cs="Segoe UI"/>
              </w:rPr>
            </w:pPr>
            <w:r w:rsidRPr="0048605B">
              <w:rPr>
                <w:rFonts w:ascii="Segoe UI" w:eastAsia="Times New Roman" w:hAnsi="Segoe UI" w:cs="Segoe UI"/>
                <w:lang w:eastAsia="pl-PL"/>
              </w:rPr>
              <w:t>18 383</w:t>
            </w:r>
          </w:p>
        </w:tc>
      </w:tr>
      <w:tr w:rsidR="000C1CF8" w:rsidRPr="009B2A90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III. Zysk (strata) z działalności operacyjnej</w:t>
            </w:r>
          </w:p>
        </w:tc>
        <w:tc>
          <w:tcPr>
            <w:tcW w:w="3071" w:type="dxa"/>
          </w:tcPr>
          <w:p w:rsidR="009D0854" w:rsidRDefault="009D0854" w:rsidP="009D085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 w:rsidRPr="0048605B">
              <w:rPr>
                <w:rFonts w:ascii="Segoe UI" w:eastAsia="Times New Roman" w:hAnsi="Segoe UI" w:cs="Segoe UI"/>
                <w:lang w:eastAsia="pl-PL"/>
              </w:rPr>
              <w:t>4</w:t>
            </w:r>
            <w:r>
              <w:rPr>
                <w:rFonts w:ascii="Segoe UI" w:eastAsia="Times New Roman" w:hAnsi="Segoe UI" w:cs="Segoe UI"/>
                <w:lang w:eastAsia="pl-PL"/>
              </w:rPr>
              <w:t> </w:t>
            </w:r>
            <w:r w:rsidRPr="0048605B">
              <w:rPr>
                <w:rFonts w:ascii="Segoe UI" w:eastAsia="Times New Roman" w:hAnsi="Segoe UI" w:cs="Segoe UI"/>
                <w:lang w:eastAsia="pl-PL"/>
              </w:rPr>
              <w:t>612</w:t>
            </w:r>
          </w:p>
          <w:p w:rsidR="000C1CF8" w:rsidRPr="000C1CF8" w:rsidRDefault="000C1CF8" w:rsidP="000C1CF8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3071" w:type="dxa"/>
          </w:tcPr>
          <w:p w:rsidR="009D0854" w:rsidRDefault="009D0854" w:rsidP="009D085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 w:rsidRPr="0048605B">
              <w:rPr>
                <w:rFonts w:ascii="Segoe UI" w:eastAsia="Times New Roman" w:hAnsi="Segoe UI" w:cs="Segoe UI"/>
                <w:lang w:eastAsia="pl-PL"/>
              </w:rPr>
              <w:t>6</w:t>
            </w:r>
            <w:r>
              <w:rPr>
                <w:rFonts w:ascii="Segoe UI" w:eastAsia="Times New Roman" w:hAnsi="Segoe UI" w:cs="Segoe UI"/>
                <w:lang w:eastAsia="pl-PL"/>
              </w:rPr>
              <w:t> </w:t>
            </w:r>
            <w:r w:rsidRPr="0048605B">
              <w:rPr>
                <w:rFonts w:ascii="Segoe UI" w:eastAsia="Times New Roman" w:hAnsi="Segoe UI" w:cs="Segoe UI"/>
                <w:lang w:eastAsia="pl-PL"/>
              </w:rPr>
              <w:t>459</w:t>
            </w:r>
          </w:p>
          <w:p w:rsidR="000C1CF8" w:rsidRPr="000C1CF8" w:rsidRDefault="000C1CF8" w:rsidP="000C1CF8">
            <w:pPr>
              <w:jc w:val="right"/>
              <w:rPr>
                <w:rFonts w:ascii="Segoe UI" w:hAnsi="Segoe UI" w:cs="Segoe UI"/>
              </w:rPr>
            </w:pPr>
          </w:p>
        </w:tc>
      </w:tr>
      <w:tr w:rsidR="000C1CF8" w:rsidRPr="009B2A90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IV. Zysk (strata) brutto</w:t>
            </w:r>
          </w:p>
        </w:tc>
        <w:tc>
          <w:tcPr>
            <w:tcW w:w="3071" w:type="dxa"/>
          </w:tcPr>
          <w:p w:rsidR="000C1CF8" w:rsidRPr="000C1CF8" w:rsidRDefault="009D0854" w:rsidP="000C1CF8">
            <w:pPr>
              <w:jc w:val="right"/>
              <w:rPr>
                <w:rFonts w:ascii="Segoe UI" w:hAnsi="Segoe UI" w:cs="Segoe UI"/>
              </w:rPr>
            </w:pPr>
            <w:r w:rsidRPr="0048605B">
              <w:rPr>
                <w:rFonts w:ascii="Segoe UI" w:eastAsia="Times New Roman" w:hAnsi="Segoe UI" w:cs="Segoe UI"/>
                <w:lang w:eastAsia="pl-PL"/>
              </w:rPr>
              <w:t>5 185</w:t>
            </w:r>
          </w:p>
        </w:tc>
        <w:tc>
          <w:tcPr>
            <w:tcW w:w="3071" w:type="dxa"/>
          </w:tcPr>
          <w:p w:rsidR="000C1CF8" w:rsidRPr="000C1CF8" w:rsidRDefault="009D0854" w:rsidP="000C1CF8">
            <w:pPr>
              <w:jc w:val="right"/>
              <w:rPr>
                <w:rFonts w:ascii="Segoe UI" w:hAnsi="Segoe UI" w:cs="Segoe UI"/>
              </w:rPr>
            </w:pPr>
            <w:r w:rsidRPr="0048605B">
              <w:rPr>
                <w:rFonts w:ascii="Segoe UI" w:eastAsia="Times New Roman" w:hAnsi="Segoe UI" w:cs="Segoe UI"/>
                <w:lang w:eastAsia="pl-PL"/>
              </w:rPr>
              <w:t>9 701</w:t>
            </w:r>
          </w:p>
        </w:tc>
      </w:tr>
      <w:tr w:rsidR="000C1CF8" w:rsidRPr="009B2A90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 xml:space="preserve">V. Zysk (strata) netto: </w:t>
            </w:r>
            <w:r w:rsidRPr="000C1CF8">
              <w:rPr>
                <w:rFonts w:ascii="Segoe UI" w:hAnsi="Segoe UI" w:cs="Segoe UI"/>
              </w:rPr>
              <w:br/>
              <w:t>w tym przypisany Jednostce Dominującej</w:t>
            </w:r>
          </w:p>
        </w:tc>
        <w:tc>
          <w:tcPr>
            <w:tcW w:w="3071" w:type="dxa"/>
          </w:tcPr>
          <w:p w:rsidR="009D0854" w:rsidRPr="0048605B" w:rsidRDefault="009D0854" w:rsidP="009D085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 w:rsidRPr="0048605B">
              <w:rPr>
                <w:rFonts w:ascii="Segoe UI" w:eastAsia="Times New Roman" w:hAnsi="Segoe UI" w:cs="Segoe UI"/>
                <w:lang w:eastAsia="pl-PL"/>
              </w:rPr>
              <w:t>3 698</w:t>
            </w:r>
          </w:p>
          <w:p w:rsidR="00A935D3" w:rsidRPr="000C1CF8" w:rsidRDefault="009D0854" w:rsidP="009D0854">
            <w:pPr>
              <w:jc w:val="right"/>
              <w:rPr>
                <w:rFonts w:ascii="Segoe UI" w:hAnsi="Segoe UI" w:cs="Segoe UI"/>
              </w:rPr>
            </w:pPr>
            <w:r w:rsidRPr="00A06472">
              <w:rPr>
                <w:rFonts w:ascii="Segoe UI" w:eastAsia="Times New Roman" w:hAnsi="Segoe UI" w:cs="Segoe UI"/>
                <w:lang w:eastAsia="pl-PL"/>
              </w:rPr>
              <w:t>-</w:t>
            </w:r>
          </w:p>
        </w:tc>
        <w:tc>
          <w:tcPr>
            <w:tcW w:w="3071" w:type="dxa"/>
          </w:tcPr>
          <w:p w:rsidR="009D0854" w:rsidRPr="0048605B" w:rsidRDefault="009D0854" w:rsidP="009D085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 w:rsidRPr="0048605B">
              <w:rPr>
                <w:rFonts w:ascii="Segoe UI" w:eastAsia="Times New Roman" w:hAnsi="Segoe UI" w:cs="Segoe UI"/>
                <w:lang w:eastAsia="pl-PL"/>
              </w:rPr>
              <w:t>8 043</w:t>
            </w:r>
          </w:p>
          <w:p w:rsidR="00A935D3" w:rsidRPr="000C1CF8" w:rsidRDefault="009D0854" w:rsidP="009D0854">
            <w:pPr>
              <w:jc w:val="right"/>
              <w:rPr>
                <w:rFonts w:ascii="Segoe UI" w:hAnsi="Segoe UI" w:cs="Segoe UI"/>
              </w:rPr>
            </w:pPr>
            <w:r w:rsidRPr="0048605B">
              <w:rPr>
                <w:rFonts w:ascii="Segoe UI" w:eastAsia="Times New Roman" w:hAnsi="Segoe UI" w:cs="Segoe UI"/>
                <w:lang w:eastAsia="pl-PL"/>
              </w:rPr>
              <w:t>7</w:t>
            </w:r>
            <w:r>
              <w:rPr>
                <w:rFonts w:ascii="Segoe UI" w:eastAsia="Times New Roman" w:hAnsi="Segoe UI" w:cs="Segoe UI"/>
                <w:lang w:eastAsia="pl-PL"/>
              </w:rPr>
              <w:t> </w:t>
            </w:r>
            <w:r w:rsidRPr="0048605B">
              <w:rPr>
                <w:rFonts w:ascii="Segoe UI" w:eastAsia="Times New Roman" w:hAnsi="Segoe UI" w:cs="Segoe UI"/>
                <w:lang w:eastAsia="pl-PL"/>
              </w:rPr>
              <w:t>866</w:t>
            </w:r>
          </w:p>
        </w:tc>
      </w:tr>
      <w:tr w:rsidR="000C1CF8" w:rsidRPr="009B2A90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VI. Aktywa, razem</w:t>
            </w:r>
          </w:p>
        </w:tc>
        <w:tc>
          <w:tcPr>
            <w:tcW w:w="3071" w:type="dxa"/>
          </w:tcPr>
          <w:p w:rsidR="000C1CF8" w:rsidRPr="000C1CF8" w:rsidRDefault="009D0854" w:rsidP="000C1CF8">
            <w:pPr>
              <w:jc w:val="right"/>
              <w:rPr>
                <w:rFonts w:ascii="Segoe UI" w:hAnsi="Segoe UI" w:cs="Segoe UI"/>
              </w:rPr>
            </w:pPr>
            <w:r w:rsidRPr="0048605B">
              <w:rPr>
                <w:rFonts w:ascii="Segoe UI" w:eastAsia="Times New Roman" w:hAnsi="Segoe UI" w:cs="Segoe UI"/>
                <w:lang w:eastAsia="pl-PL"/>
              </w:rPr>
              <w:t>177 901</w:t>
            </w:r>
          </w:p>
        </w:tc>
        <w:tc>
          <w:tcPr>
            <w:tcW w:w="3071" w:type="dxa"/>
          </w:tcPr>
          <w:p w:rsidR="000C1CF8" w:rsidRPr="000C1CF8" w:rsidRDefault="009D0854" w:rsidP="009B2A90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259 375</w:t>
            </w:r>
          </w:p>
        </w:tc>
      </w:tr>
      <w:tr w:rsidR="000C1CF8" w:rsidRPr="009B2A90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VII. Kapitał własny, ogółem:</w:t>
            </w:r>
            <w:r w:rsidRPr="000C1CF8">
              <w:rPr>
                <w:rFonts w:ascii="Segoe UI" w:hAnsi="Segoe UI" w:cs="Segoe UI"/>
              </w:rPr>
              <w:br/>
              <w:t>w tym kapitał własny Jednostki Dominującej</w:t>
            </w:r>
          </w:p>
        </w:tc>
        <w:tc>
          <w:tcPr>
            <w:tcW w:w="3071" w:type="dxa"/>
          </w:tcPr>
          <w:p w:rsidR="009D0854" w:rsidRPr="0048605B" w:rsidRDefault="009D0854" w:rsidP="009D085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 w:rsidRPr="0048605B">
              <w:rPr>
                <w:rFonts w:ascii="Segoe UI" w:eastAsia="Times New Roman" w:hAnsi="Segoe UI" w:cs="Segoe UI"/>
                <w:lang w:eastAsia="pl-PL"/>
              </w:rPr>
              <w:t>46 473</w:t>
            </w:r>
          </w:p>
          <w:p w:rsidR="009D0854" w:rsidRPr="00A06472" w:rsidRDefault="009D0854" w:rsidP="009D085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 w:rsidRPr="00A06472">
              <w:rPr>
                <w:rFonts w:ascii="Segoe UI" w:eastAsia="Times New Roman" w:hAnsi="Segoe UI" w:cs="Segoe UI"/>
                <w:lang w:eastAsia="pl-PL"/>
              </w:rPr>
              <w:t>-</w:t>
            </w:r>
          </w:p>
          <w:p w:rsidR="00A935D3" w:rsidRPr="000C1CF8" w:rsidRDefault="00A935D3" w:rsidP="009B2A90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3071" w:type="dxa"/>
          </w:tcPr>
          <w:p w:rsidR="009D0854" w:rsidRPr="00A06472" w:rsidRDefault="009D0854" w:rsidP="009D085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98 613</w:t>
            </w:r>
          </w:p>
          <w:p w:rsidR="009D0854" w:rsidRPr="00A06472" w:rsidRDefault="009D0854" w:rsidP="009D085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91 816</w:t>
            </w:r>
          </w:p>
          <w:p w:rsidR="00A935D3" w:rsidRPr="000C1CF8" w:rsidRDefault="00A935D3" w:rsidP="009B2A90">
            <w:pPr>
              <w:jc w:val="right"/>
              <w:rPr>
                <w:rFonts w:ascii="Segoe UI" w:hAnsi="Segoe UI" w:cs="Segoe UI"/>
              </w:rPr>
            </w:pPr>
          </w:p>
        </w:tc>
      </w:tr>
      <w:tr w:rsidR="000C1CF8" w:rsidRPr="009B2A90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VIII. Kapitał zakładowy</w:t>
            </w:r>
          </w:p>
        </w:tc>
        <w:tc>
          <w:tcPr>
            <w:tcW w:w="3071" w:type="dxa"/>
          </w:tcPr>
          <w:p w:rsidR="000C1CF8" w:rsidRPr="00AF5AF4" w:rsidRDefault="00AF5AF4" w:rsidP="00AF5AF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 w:rsidRPr="00AF5AF4">
              <w:rPr>
                <w:rFonts w:ascii="Segoe UI" w:eastAsia="Times New Roman" w:hAnsi="Segoe UI" w:cs="Segoe UI"/>
                <w:lang w:eastAsia="pl-PL"/>
              </w:rPr>
              <w:t>2 935</w:t>
            </w:r>
          </w:p>
        </w:tc>
        <w:tc>
          <w:tcPr>
            <w:tcW w:w="3071" w:type="dxa"/>
          </w:tcPr>
          <w:p w:rsidR="000C1CF8" w:rsidRPr="00AF5AF4" w:rsidRDefault="00AF5AF4" w:rsidP="00AF5AF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 w:rsidRPr="00AF5AF4">
              <w:rPr>
                <w:rFonts w:ascii="Segoe UI" w:eastAsia="Times New Roman" w:hAnsi="Segoe UI" w:cs="Segoe UI"/>
                <w:lang w:eastAsia="pl-PL"/>
              </w:rPr>
              <w:t>2 935</w:t>
            </w:r>
          </w:p>
        </w:tc>
      </w:tr>
      <w:tr w:rsidR="000C1CF8" w:rsidRPr="009B2A90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IX. Zobowiązania długoterminowe</w:t>
            </w:r>
          </w:p>
        </w:tc>
        <w:tc>
          <w:tcPr>
            <w:tcW w:w="3071" w:type="dxa"/>
          </w:tcPr>
          <w:p w:rsidR="000C1CF8" w:rsidRPr="00AF5AF4" w:rsidRDefault="00AF5AF4" w:rsidP="00AF5AF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 w:rsidRPr="00AF5AF4">
              <w:rPr>
                <w:rFonts w:ascii="Segoe UI" w:eastAsia="Times New Roman" w:hAnsi="Segoe UI" w:cs="Segoe UI"/>
                <w:lang w:eastAsia="pl-PL"/>
              </w:rPr>
              <w:t>30 665</w:t>
            </w:r>
          </w:p>
        </w:tc>
        <w:tc>
          <w:tcPr>
            <w:tcW w:w="3071" w:type="dxa"/>
          </w:tcPr>
          <w:p w:rsidR="000C1CF8" w:rsidRPr="00AF5AF4" w:rsidRDefault="00AF5AF4" w:rsidP="00AF5AF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 w:rsidRPr="00AF5AF4">
              <w:rPr>
                <w:rFonts w:ascii="Segoe UI" w:eastAsia="Times New Roman" w:hAnsi="Segoe UI" w:cs="Segoe UI"/>
                <w:lang w:eastAsia="pl-PL"/>
              </w:rPr>
              <w:t>45</w:t>
            </w:r>
            <w:r w:rsidRPr="00AF5AF4">
              <w:rPr>
                <w:rFonts w:ascii="Segoe UI" w:eastAsia="Times New Roman" w:hAnsi="Segoe UI" w:cs="Segoe UI"/>
                <w:lang w:eastAsia="pl-PL"/>
              </w:rPr>
              <w:t> </w:t>
            </w:r>
            <w:r w:rsidRPr="00AF5AF4">
              <w:rPr>
                <w:rFonts w:ascii="Segoe UI" w:eastAsia="Times New Roman" w:hAnsi="Segoe UI" w:cs="Segoe UI"/>
                <w:lang w:eastAsia="pl-PL"/>
              </w:rPr>
              <w:t>517</w:t>
            </w:r>
            <w:r w:rsidRPr="00AF5AF4">
              <w:rPr>
                <w:rFonts w:ascii="Segoe UI" w:eastAsia="Times New Roman" w:hAnsi="Segoe UI" w:cs="Segoe UI"/>
                <w:lang w:eastAsia="pl-PL"/>
              </w:rPr>
              <w:t xml:space="preserve">                 </w:t>
            </w:r>
          </w:p>
        </w:tc>
      </w:tr>
      <w:tr w:rsidR="000C1CF8" w:rsidRPr="009B2A90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X. Zobowiązania krótkoterminowe</w:t>
            </w:r>
          </w:p>
        </w:tc>
        <w:tc>
          <w:tcPr>
            <w:tcW w:w="3071" w:type="dxa"/>
          </w:tcPr>
          <w:p w:rsidR="000C1CF8" w:rsidRPr="00AF5AF4" w:rsidRDefault="00AF5AF4" w:rsidP="00AF5AF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 w:rsidRPr="00AF5AF4">
              <w:rPr>
                <w:rFonts w:ascii="Segoe UI" w:eastAsia="Times New Roman" w:hAnsi="Segoe UI" w:cs="Segoe UI"/>
                <w:lang w:eastAsia="pl-PL"/>
              </w:rPr>
              <w:t>100 763</w:t>
            </w:r>
          </w:p>
        </w:tc>
        <w:tc>
          <w:tcPr>
            <w:tcW w:w="3071" w:type="dxa"/>
          </w:tcPr>
          <w:p w:rsidR="000C1CF8" w:rsidRPr="00AF5AF4" w:rsidRDefault="00AF5AF4" w:rsidP="00AF5AF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 w:rsidRPr="00AF5AF4">
              <w:rPr>
                <w:rFonts w:ascii="Segoe UI" w:eastAsia="Times New Roman" w:hAnsi="Segoe UI" w:cs="Segoe UI"/>
                <w:lang w:eastAsia="pl-PL"/>
              </w:rPr>
              <w:t>115</w:t>
            </w:r>
            <w:r w:rsidRPr="00AF5AF4">
              <w:rPr>
                <w:rFonts w:ascii="Segoe UI" w:eastAsia="Times New Roman" w:hAnsi="Segoe UI" w:cs="Segoe UI"/>
                <w:lang w:eastAsia="pl-PL"/>
              </w:rPr>
              <w:t> </w:t>
            </w:r>
            <w:r w:rsidRPr="00AF5AF4">
              <w:rPr>
                <w:rFonts w:ascii="Segoe UI" w:eastAsia="Times New Roman" w:hAnsi="Segoe UI" w:cs="Segoe UI"/>
                <w:lang w:eastAsia="pl-PL"/>
              </w:rPr>
              <w:t>245</w:t>
            </w:r>
            <w:r w:rsidRPr="00AF5AF4">
              <w:rPr>
                <w:rFonts w:ascii="Segoe UI" w:eastAsia="Times New Roman" w:hAnsi="Segoe UI" w:cs="Segoe UI"/>
                <w:lang w:eastAsia="pl-PL"/>
              </w:rPr>
              <w:t xml:space="preserve">            </w:t>
            </w:r>
          </w:p>
        </w:tc>
      </w:tr>
      <w:tr w:rsidR="000C1CF8" w:rsidRPr="009B2A90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XI. Liczba akcji (szt.)</w:t>
            </w:r>
          </w:p>
        </w:tc>
        <w:tc>
          <w:tcPr>
            <w:tcW w:w="3071" w:type="dxa"/>
          </w:tcPr>
          <w:p w:rsidR="000C1CF8" w:rsidRPr="00AF5AF4" w:rsidRDefault="00AF5AF4" w:rsidP="00AF5AF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 w:rsidRPr="00AF5AF4">
              <w:rPr>
                <w:rFonts w:ascii="Segoe UI" w:eastAsia="Times New Roman" w:hAnsi="Segoe UI" w:cs="Segoe UI"/>
                <w:lang w:eastAsia="pl-PL"/>
              </w:rPr>
              <w:t>2 935 000</w:t>
            </w:r>
          </w:p>
        </w:tc>
        <w:tc>
          <w:tcPr>
            <w:tcW w:w="3071" w:type="dxa"/>
          </w:tcPr>
          <w:p w:rsidR="000C1CF8" w:rsidRPr="00AF5AF4" w:rsidRDefault="00AF5AF4" w:rsidP="00AF5AF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 w:rsidRPr="00AF5AF4">
              <w:rPr>
                <w:rFonts w:ascii="Segoe UI" w:eastAsia="Times New Roman" w:hAnsi="Segoe UI" w:cs="Segoe UI"/>
                <w:lang w:eastAsia="pl-PL"/>
              </w:rPr>
              <w:t>2 935 000</w:t>
            </w:r>
          </w:p>
        </w:tc>
      </w:tr>
      <w:tr w:rsidR="000C1CF8" w:rsidRPr="009B2A90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XII. Zysk (strata) na jedną akcję zwykłą (w zł)</w:t>
            </w:r>
          </w:p>
        </w:tc>
        <w:tc>
          <w:tcPr>
            <w:tcW w:w="3071" w:type="dxa"/>
          </w:tcPr>
          <w:p w:rsidR="000C1CF8" w:rsidRPr="00AF5AF4" w:rsidRDefault="009D0854" w:rsidP="00AF5AF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1</w:t>
            </w:r>
            <w:r w:rsidRPr="00A06472">
              <w:rPr>
                <w:rFonts w:ascii="Segoe UI" w:eastAsia="Times New Roman" w:hAnsi="Segoe UI" w:cs="Segoe UI"/>
                <w:lang w:eastAsia="pl-PL"/>
              </w:rPr>
              <w:t>,</w:t>
            </w:r>
            <w:r>
              <w:rPr>
                <w:rFonts w:ascii="Segoe UI" w:eastAsia="Times New Roman" w:hAnsi="Segoe UI" w:cs="Segoe UI"/>
                <w:lang w:eastAsia="pl-PL"/>
              </w:rPr>
              <w:t>26</w:t>
            </w:r>
          </w:p>
        </w:tc>
        <w:tc>
          <w:tcPr>
            <w:tcW w:w="3071" w:type="dxa"/>
          </w:tcPr>
          <w:p w:rsidR="000C1CF8" w:rsidRPr="00AF5AF4" w:rsidRDefault="009D0854" w:rsidP="00AF5AF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2,68</w:t>
            </w:r>
          </w:p>
        </w:tc>
      </w:tr>
      <w:tr w:rsidR="000C1CF8" w:rsidRPr="009B2A90" w:rsidTr="006D5F0B">
        <w:trPr>
          <w:trHeight w:val="757"/>
        </w:trPr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XIII. Wartość księgowa na jedną akcję (w zł)</w:t>
            </w:r>
          </w:p>
        </w:tc>
        <w:tc>
          <w:tcPr>
            <w:tcW w:w="3071" w:type="dxa"/>
          </w:tcPr>
          <w:p w:rsidR="000C1CF8" w:rsidRPr="000C1CF8" w:rsidRDefault="009D0854" w:rsidP="000C1CF8">
            <w:pPr>
              <w:jc w:val="right"/>
              <w:rPr>
                <w:rFonts w:ascii="Segoe UI" w:hAnsi="Segoe UI" w:cs="Segoe UI"/>
              </w:rPr>
            </w:pPr>
            <w:r w:rsidRPr="00A06472">
              <w:rPr>
                <w:rFonts w:ascii="Segoe UI" w:eastAsia="Times New Roman" w:hAnsi="Segoe UI" w:cs="Segoe UI"/>
                <w:lang w:eastAsia="pl-PL"/>
              </w:rPr>
              <w:t>1</w:t>
            </w:r>
            <w:r>
              <w:rPr>
                <w:rFonts w:ascii="Segoe UI" w:eastAsia="Times New Roman" w:hAnsi="Segoe UI" w:cs="Segoe UI"/>
                <w:lang w:eastAsia="pl-PL"/>
              </w:rPr>
              <w:t>5</w:t>
            </w:r>
            <w:r w:rsidRPr="00A06472">
              <w:rPr>
                <w:rFonts w:ascii="Segoe UI" w:eastAsia="Times New Roman" w:hAnsi="Segoe UI" w:cs="Segoe UI"/>
                <w:lang w:eastAsia="pl-PL"/>
              </w:rPr>
              <w:t>,</w:t>
            </w:r>
            <w:r>
              <w:rPr>
                <w:rFonts w:ascii="Segoe UI" w:eastAsia="Times New Roman" w:hAnsi="Segoe UI" w:cs="Segoe UI"/>
                <w:lang w:eastAsia="pl-PL"/>
              </w:rPr>
              <w:t>83</w:t>
            </w:r>
          </w:p>
        </w:tc>
        <w:tc>
          <w:tcPr>
            <w:tcW w:w="3071" w:type="dxa"/>
          </w:tcPr>
          <w:p w:rsidR="000C1CF8" w:rsidRPr="000C1CF8" w:rsidRDefault="009D0854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31</w:t>
            </w:r>
            <w:r w:rsidRPr="00A06472">
              <w:rPr>
                <w:rFonts w:ascii="Segoe UI" w:eastAsia="Times New Roman" w:hAnsi="Segoe UI" w:cs="Segoe UI"/>
                <w:lang w:eastAsia="pl-PL"/>
              </w:rPr>
              <w:t>,</w:t>
            </w:r>
            <w:r>
              <w:rPr>
                <w:rFonts w:ascii="Segoe UI" w:eastAsia="Times New Roman" w:hAnsi="Segoe UI" w:cs="Segoe UI"/>
                <w:lang w:eastAsia="pl-PL"/>
              </w:rPr>
              <w:t>28</w:t>
            </w:r>
          </w:p>
        </w:tc>
        <w:bookmarkStart w:id="0" w:name="_GoBack"/>
        <w:bookmarkEnd w:id="0"/>
      </w:tr>
      <w:tr w:rsidR="000C1CF8" w:rsidRPr="009B2A90" w:rsidTr="009821E5">
        <w:tc>
          <w:tcPr>
            <w:tcW w:w="3070" w:type="dxa"/>
          </w:tcPr>
          <w:p w:rsidR="000C1CF8" w:rsidRPr="000C1CF8" w:rsidRDefault="000C1CF8" w:rsidP="00AF5AF4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XIV. Zadeklarowana lub wypłacona dywidenda na jedną akcję</w:t>
            </w:r>
            <w:r>
              <w:rPr>
                <w:rFonts w:ascii="Segoe UI" w:hAnsi="Segoe UI" w:cs="Segoe UI"/>
              </w:rPr>
              <w:t xml:space="preserve"> (za 201</w:t>
            </w:r>
            <w:r w:rsidR="00AF5AF4">
              <w:rPr>
                <w:rFonts w:ascii="Segoe UI" w:hAnsi="Segoe UI" w:cs="Segoe UI"/>
              </w:rPr>
              <w:t>8</w:t>
            </w:r>
            <w:r>
              <w:rPr>
                <w:rFonts w:ascii="Segoe UI" w:hAnsi="Segoe UI" w:cs="Segoe UI"/>
              </w:rPr>
              <w:t xml:space="preserve"> r.</w:t>
            </w:r>
            <w:r w:rsidR="00A03E14">
              <w:rPr>
                <w:rFonts w:ascii="Segoe UI" w:hAnsi="Segoe UI" w:cs="Segoe UI"/>
              </w:rPr>
              <w:t>, w zł</w:t>
            </w:r>
            <w:r>
              <w:rPr>
                <w:rFonts w:ascii="Segoe UI" w:hAnsi="Segoe UI" w:cs="Segoe UI"/>
              </w:rPr>
              <w:t>)</w:t>
            </w:r>
          </w:p>
        </w:tc>
        <w:tc>
          <w:tcPr>
            <w:tcW w:w="3071" w:type="dxa"/>
          </w:tcPr>
          <w:p w:rsidR="000C1CF8" w:rsidRPr="000C1CF8" w:rsidRDefault="006D5F0B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  <w:tc>
          <w:tcPr>
            <w:tcW w:w="3071" w:type="dxa"/>
          </w:tcPr>
          <w:p w:rsidR="000C1CF8" w:rsidRPr="000C1CF8" w:rsidRDefault="000C1CF8" w:rsidP="000C1CF8">
            <w:pPr>
              <w:jc w:val="right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-</w:t>
            </w:r>
          </w:p>
        </w:tc>
      </w:tr>
    </w:tbl>
    <w:p w:rsidR="008F0DF7" w:rsidRDefault="008F0DF7"/>
    <w:sectPr w:rsidR="008F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F8"/>
    <w:rsid w:val="000C1CF8"/>
    <w:rsid w:val="00173AEF"/>
    <w:rsid w:val="006D5F0B"/>
    <w:rsid w:val="008F0DF7"/>
    <w:rsid w:val="009368C0"/>
    <w:rsid w:val="009B2A90"/>
    <w:rsid w:val="009D0854"/>
    <w:rsid w:val="00A03E14"/>
    <w:rsid w:val="00A935D3"/>
    <w:rsid w:val="00A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5D48A-F95F-4E53-AFA7-9153B9C6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B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Czekaj</dc:creator>
  <cp:lastModifiedBy>Magdalena Czekaj</cp:lastModifiedBy>
  <cp:revision>7</cp:revision>
  <dcterms:created xsi:type="dcterms:W3CDTF">2018-05-11T09:01:00Z</dcterms:created>
  <dcterms:modified xsi:type="dcterms:W3CDTF">2020-05-07T09:14:00Z</dcterms:modified>
</cp:coreProperties>
</file>