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201</w:t>
            </w:r>
            <w:r w:rsidR="009368C0">
              <w:rPr>
                <w:rFonts w:ascii="Segoe UI" w:hAnsi="Segoe UI" w:cs="Segoe UI"/>
                <w:b/>
                <w:color w:val="FFFFFF" w:themeColor="background1"/>
              </w:rPr>
              <w:t>6</w:t>
            </w:r>
          </w:p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:rsidTr="000C1CF8">
        <w:tc>
          <w:tcPr>
            <w:tcW w:w="3070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109 682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169 214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-16 425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-8 493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-26 253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-23 733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-26 813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-25 959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:rsidR="009368C0" w:rsidRPr="009368C0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-23 60</w:t>
            </w:r>
            <w:r w:rsidR="000C2DDB">
              <w:rPr>
                <w:rFonts w:ascii="Segoe UI" w:hAnsi="Segoe UI" w:cs="Segoe UI"/>
              </w:rPr>
              <w:t>1</w:t>
            </w:r>
            <w:bookmarkStart w:id="0" w:name="_GoBack"/>
            <w:bookmarkEnd w:id="0"/>
          </w:p>
          <w:p w:rsidR="00A935D3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</w:tcPr>
          <w:p w:rsidR="009368C0" w:rsidRPr="009368C0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-23 144</w:t>
            </w:r>
          </w:p>
          <w:p w:rsidR="00A935D3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-23 332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102 681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160 208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:rsidR="009368C0" w:rsidRPr="009368C0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53 459</w:t>
            </w:r>
          </w:p>
          <w:p w:rsidR="00A935D3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</w:tcPr>
          <w:p w:rsidR="009368C0" w:rsidRPr="009368C0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95 031</w:t>
            </w:r>
          </w:p>
          <w:p w:rsidR="00A935D3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88 583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3 895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3 895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:rsidR="000C1CF8" w:rsidRPr="000C1CF8" w:rsidRDefault="009368C0" w:rsidP="009368C0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7 555</w:t>
            </w:r>
          </w:p>
        </w:tc>
        <w:tc>
          <w:tcPr>
            <w:tcW w:w="3071" w:type="dxa"/>
          </w:tcPr>
          <w:p w:rsidR="000C1CF8" w:rsidRPr="000C1CF8" w:rsidRDefault="009368C0" w:rsidP="009368C0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4 726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41 667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60 451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3 895 000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ind w:firstLine="708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3 895 000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-6,06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-5,99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13,73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22,74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368C0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201</w:t>
            </w:r>
            <w:r w:rsidR="009368C0">
              <w:rPr>
                <w:rFonts w:ascii="Segoe UI" w:hAnsi="Segoe UI" w:cs="Segoe UI"/>
              </w:rPr>
              <w:t>5</w:t>
            </w:r>
            <w:r>
              <w:rPr>
                <w:rFonts w:ascii="Segoe UI" w:hAnsi="Segoe UI" w:cs="Segoe UI"/>
              </w:rPr>
              <w:t xml:space="preserve"> r.</w:t>
            </w:r>
            <w:r w:rsidR="00A03E14">
              <w:rPr>
                <w:rFonts w:ascii="Segoe UI" w:hAnsi="Segoe UI" w:cs="Segoe UI"/>
              </w:rPr>
              <w:t>, w zł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071" w:type="dxa"/>
          </w:tcPr>
          <w:p w:rsidR="000C1CF8" w:rsidRPr="000C1CF8" w:rsidRDefault="009368C0" w:rsidP="000C1CF8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1,59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-</w:t>
            </w:r>
          </w:p>
        </w:tc>
      </w:tr>
    </w:tbl>
    <w:p w:rsidR="008F0DF7" w:rsidRDefault="008F0DF7"/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8"/>
    <w:rsid w:val="000C1CF8"/>
    <w:rsid w:val="000C2DDB"/>
    <w:rsid w:val="00173AEF"/>
    <w:rsid w:val="008F0DF7"/>
    <w:rsid w:val="009368C0"/>
    <w:rsid w:val="00A03E14"/>
    <w:rsid w:val="00A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7</cp:revision>
  <dcterms:created xsi:type="dcterms:W3CDTF">2016-01-21T12:42:00Z</dcterms:created>
  <dcterms:modified xsi:type="dcterms:W3CDTF">2018-05-11T09:07:00Z</dcterms:modified>
</cp:coreProperties>
</file>