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C1CF8" w:rsidRPr="000C1CF8" w:rsidTr="000C1CF8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00859B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0C1CF8">
              <w:rPr>
                <w:rFonts w:ascii="Segoe UI" w:hAnsi="Segoe UI" w:cs="Segoe UI"/>
                <w:b/>
                <w:color w:val="FFFFFF" w:themeColor="background1"/>
              </w:rPr>
              <w:t>201</w:t>
            </w:r>
            <w:r w:rsidR="0067141C">
              <w:rPr>
                <w:rFonts w:ascii="Segoe UI" w:hAnsi="Segoe UI" w:cs="Segoe UI"/>
                <w:b/>
                <w:color w:val="FFFFFF" w:themeColor="background1"/>
              </w:rPr>
              <w:t>2</w:t>
            </w:r>
          </w:p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</w:p>
        </w:tc>
      </w:tr>
      <w:tr w:rsidR="000C1CF8" w:rsidRPr="000C1CF8" w:rsidTr="000C1CF8">
        <w:tc>
          <w:tcPr>
            <w:tcW w:w="3070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WYBRANE DANE FINANSOWE (w tys. zł)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PROCHEM S.A.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GRUPA KAPITAŁOWA PROCHEM S.A.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I. Przychody ze sprzedaży</w:t>
            </w:r>
          </w:p>
        </w:tc>
        <w:tc>
          <w:tcPr>
            <w:tcW w:w="3071" w:type="dxa"/>
          </w:tcPr>
          <w:p w:rsidR="000C1CF8" w:rsidRPr="000C1CF8" w:rsidRDefault="0067141C" w:rsidP="0067141C">
            <w:pPr>
              <w:jc w:val="right"/>
              <w:rPr>
                <w:rFonts w:ascii="Segoe UI" w:hAnsi="Segoe UI" w:cs="Segoe UI"/>
              </w:rPr>
            </w:pPr>
            <w:r w:rsidRPr="0067141C">
              <w:rPr>
                <w:rFonts w:ascii="Segoe UI" w:hAnsi="Segoe UI" w:cs="Segoe UI"/>
              </w:rPr>
              <w:t>85 406</w:t>
            </w:r>
          </w:p>
        </w:tc>
        <w:tc>
          <w:tcPr>
            <w:tcW w:w="3071" w:type="dxa"/>
          </w:tcPr>
          <w:p w:rsidR="000C1CF8" w:rsidRPr="000C1CF8" w:rsidRDefault="0067141C" w:rsidP="0067141C">
            <w:pPr>
              <w:jc w:val="right"/>
              <w:rPr>
                <w:rFonts w:ascii="Segoe UI" w:hAnsi="Segoe UI" w:cs="Segoe UI"/>
              </w:rPr>
            </w:pPr>
            <w:r w:rsidRPr="0067141C">
              <w:rPr>
                <w:rFonts w:ascii="Segoe UI" w:hAnsi="Segoe UI" w:cs="Segoe UI"/>
              </w:rPr>
              <w:t>136 069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II. Zysk (strata) brutto ze sprzedaży</w:t>
            </w:r>
          </w:p>
        </w:tc>
        <w:tc>
          <w:tcPr>
            <w:tcW w:w="3071" w:type="dxa"/>
          </w:tcPr>
          <w:p w:rsidR="000C1CF8" w:rsidRPr="000C1CF8" w:rsidRDefault="0067141C" w:rsidP="0067141C">
            <w:pPr>
              <w:jc w:val="right"/>
              <w:rPr>
                <w:rFonts w:ascii="Segoe UI" w:hAnsi="Segoe UI" w:cs="Segoe UI"/>
              </w:rPr>
            </w:pPr>
            <w:r w:rsidRPr="0067141C">
              <w:rPr>
                <w:rFonts w:ascii="Segoe UI" w:hAnsi="Segoe UI" w:cs="Segoe UI"/>
              </w:rPr>
              <w:t>2 788</w:t>
            </w:r>
          </w:p>
        </w:tc>
        <w:tc>
          <w:tcPr>
            <w:tcW w:w="3071" w:type="dxa"/>
          </w:tcPr>
          <w:p w:rsidR="000C1CF8" w:rsidRPr="000C1CF8" w:rsidRDefault="0067141C" w:rsidP="0067141C">
            <w:pPr>
              <w:jc w:val="right"/>
              <w:rPr>
                <w:rFonts w:ascii="Segoe UI" w:hAnsi="Segoe UI" w:cs="Segoe UI"/>
              </w:rPr>
            </w:pPr>
            <w:r w:rsidRPr="0067141C">
              <w:rPr>
                <w:rFonts w:ascii="Segoe UI" w:hAnsi="Segoe UI" w:cs="Segoe UI"/>
              </w:rPr>
              <w:t>12 643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III. Zysk (strata) z działalności operacyjnej</w:t>
            </w:r>
          </w:p>
        </w:tc>
        <w:tc>
          <w:tcPr>
            <w:tcW w:w="3071" w:type="dxa"/>
          </w:tcPr>
          <w:p w:rsidR="000C1CF8" w:rsidRPr="000C1CF8" w:rsidRDefault="0067141C" w:rsidP="0067141C">
            <w:pPr>
              <w:jc w:val="right"/>
              <w:rPr>
                <w:rFonts w:ascii="Segoe UI" w:hAnsi="Segoe UI" w:cs="Segoe UI"/>
              </w:rPr>
            </w:pPr>
            <w:r w:rsidRPr="0067141C">
              <w:rPr>
                <w:rFonts w:ascii="Segoe UI" w:hAnsi="Segoe UI" w:cs="Segoe UI"/>
              </w:rPr>
              <w:t>- 5 414</w:t>
            </w:r>
          </w:p>
        </w:tc>
        <w:tc>
          <w:tcPr>
            <w:tcW w:w="3071" w:type="dxa"/>
          </w:tcPr>
          <w:p w:rsidR="000C1CF8" w:rsidRPr="000C1CF8" w:rsidRDefault="0067141C" w:rsidP="0067141C">
            <w:pPr>
              <w:jc w:val="right"/>
              <w:rPr>
                <w:rFonts w:ascii="Segoe UI" w:hAnsi="Segoe UI" w:cs="Segoe UI"/>
              </w:rPr>
            </w:pPr>
            <w:r w:rsidRPr="0067141C">
              <w:rPr>
                <w:rFonts w:ascii="Segoe UI" w:hAnsi="Segoe UI" w:cs="Segoe UI"/>
              </w:rPr>
              <w:t>- 3 804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IV. Zysk (strata) brutto</w:t>
            </w:r>
          </w:p>
        </w:tc>
        <w:tc>
          <w:tcPr>
            <w:tcW w:w="3071" w:type="dxa"/>
          </w:tcPr>
          <w:p w:rsidR="000C1CF8" w:rsidRPr="000C1CF8" w:rsidRDefault="0067141C" w:rsidP="0067141C">
            <w:pPr>
              <w:jc w:val="right"/>
              <w:rPr>
                <w:rFonts w:ascii="Segoe UI" w:hAnsi="Segoe UI" w:cs="Segoe UI"/>
              </w:rPr>
            </w:pPr>
            <w:r w:rsidRPr="0067141C">
              <w:rPr>
                <w:rFonts w:ascii="Segoe UI" w:hAnsi="Segoe UI" w:cs="Segoe UI"/>
              </w:rPr>
              <w:t>1 878</w:t>
            </w:r>
          </w:p>
        </w:tc>
        <w:tc>
          <w:tcPr>
            <w:tcW w:w="3071" w:type="dxa"/>
          </w:tcPr>
          <w:p w:rsidR="000C1CF8" w:rsidRPr="000C1CF8" w:rsidRDefault="0067141C" w:rsidP="0067141C">
            <w:pPr>
              <w:jc w:val="right"/>
              <w:rPr>
                <w:rFonts w:ascii="Segoe UI" w:hAnsi="Segoe UI" w:cs="Segoe UI"/>
              </w:rPr>
            </w:pPr>
            <w:r w:rsidRPr="0067141C">
              <w:rPr>
                <w:rFonts w:ascii="Segoe UI" w:hAnsi="Segoe UI" w:cs="Segoe UI"/>
              </w:rPr>
              <w:t>- 3 670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 xml:space="preserve">V. Zysk (strata) netto: </w:t>
            </w:r>
            <w:r w:rsidRPr="000C1CF8">
              <w:rPr>
                <w:rFonts w:ascii="Segoe UI" w:hAnsi="Segoe UI" w:cs="Segoe UI"/>
              </w:rPr>
              <w:br/>
              <w:t>w tym przypisany Jednostce Dominującej</w:t>
            </w:r>
          </w:p>
        </w:tc>
        <w:tc>
          <w:tcPr>
            <w:tcW w:w="3071" w:type="dxa"/>
          </w:tcPr>
          <w:p w:rsidR="000C1CF8" w:rsidRPr="000C1CF8" w:rsidRDefault="0067141C" w:rsidP="0067141C">
            <w:pPr>
              <w:jc w:val="right"/>
              <w:rPr>
                <w:rFonts w:ascii="Segoe UI" w:hAnsi="Segoe UI" w:cs="Segoe UI"/>
              </w:rPr>
            </w:pPr>
            <w:r w:rsidRPr="0067141C">
              <w:rPr>
                <w:rFonts w:ascii="Segoe UI" w:hAnsi="Segoe UI" w:cs="Segoe UI"/>
              </w:rPr>
              <w:t>3 056</w:t>
            </w:r>
            <w:r w:rsidRPr="0067141C">
              <w:rPr>
                <w:rFonts w:ascii="Segoe UI" w:hAnsi="Segoe UI" w:cs="Segoe UI"/>
              </w:rPr>
              <w:br/>
              <w:t>-</w:t>
            </w:r>
          </w:p>
        </w:tc>
        <w:tc>
          <w:tcPr>
            <w:tcW w:w="3071" w:type="dxa"/>
          </w:tcPr>
          <w:p w:rsidR="000C1CF8" w:rsidRPr="000C1CF8" w:rsidRDefault="0067141C" w:rsidP="0067141C">
            <w:pPr>
              <w:jc w:val="right"/>
              <w:rPr>
                <w:rFonts w:ascii="Segoe UI" w:hAnsi="Segoe UI" w:cs="Segoe UI"/>
              </w:rPr>
            </w:pPr>
            <w:r w:rsidRPr="0067141C">
              <w:rPr>
                <w:rFonts w:ascii="Segoe UI" w:hAnsi="Segoe UI" w:cs="Segoe UI"/>
              </w:rPr>
              <w:t>- 3 152</w:t>
            </w:r>
            <w:r w:rsidRPr="0067141C">
              <w:rPr>
                <w:rFonts w:ascii="Segoe UI" w:hAnsi="Segoe UI" w:cs="Segoe UI"/>
              </w:rPr>
              <w:br/>
              <w:t>- 3 858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VI. Aktywa, razem</w:t>
            </w:r>
          </w:p>
        </w:tc>
        <w:tc>
          <w:tcPr>
            <w:tcW w:w="3071" w:type="dxa"/>
          </w:tcPr>
          <w:p w:rsidR="000C1CF8" w:rsidRPr="000C1CF8" w:rsidRDefault="0067141C" w:rsidP="0067141C">
            <w:pPr>
              <w:jc w:val="right"/>
              <w:rPr>
                <w:rFonts w:ascii="Segoe UI" w:hAnsi="Segoe UI" w:cs="Segoe UI"/>
              </w:rPr>
            </w:pPr>
            <w:r w:rsidRPr="0067141C">
              <w:rPr>
                <w:rFonts w:ascii="Segoe UI" w:hAnsi="Segoe UI" w:cs="Segoe UI"/>
              </w:rPr>
              <w:t>109 647</w:t>
            </w:r>
          </w:p>
        </w:tc>
        <w:tc>
          <w:tcPr>
            <w:tcW w:w="3071" w:type="dxa"/>
          </w:tcPr>
          <w:p w:rsidR="000C1CF8" w:rsidRPr="000C1CF8" w:rsidRDefault="0067141C" w:rsidP="0067141C">
            <w:pPr>
              <w:jc w:val="right"/>
              <w:rPr>
                <w:rFonts w:ascii="Segoe UI" w:hAnsi="Segoe UI" w:cs="Segoe UI"/>
              </w:rPr>
            </w:pPr>
            <w:r w:rsidRPr="0067141C">
              <w:rPr>
                <w:rFonts w:ascii="Segoe UI" w:hAnsi="Segoe UI" w:cs="Segoe UI"/>
              </w:rPr>
              <w:t>186 106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VII. Kapitał własny, ogółem:</w:t>
            </w:r>
            <w:r w:rsidRPr="000C1CF8">
              <w:rPr>
                <w:rFonts w:ascii="Segoe UI" w:hAnsi="Segoe UI" w:cs="Segoe UI"/>
              </w:rPr>
              <w:br/>
              <w:t>w tym kapitał własny Jednostki Dominującej</w:t>
            </w:r>
          </w:p>
        </w:tc>
        <w:tc>
          <w:tcPr>
            <w:tcW w:w="3071" w:type="dxa"/>
          </w:tcPr>
          <w:p w:rsidR="000C1CF8" w:rsidRPr="000C1CF8" w:rsidRDefault="0067141C" w:rsidP="0067141C">
            <w:pPr>
              <w:jc w:val="right"/>
              <w:rPr>
                <w:rFonts w:ascii="Segoe UI" w:hAnsi="Segoe UI" w:cs="Segoe UI"/>
              </w:rPr>
            </w:pPr>
            <w:r w:rsidRPr="0067141C">
              <w:rPr>
                <w:rFonts w:ascii="Segoe UI" w:hAnsi="Segoe UI" w:cs="Segoe UI"/>
              </w:rPr>
              <w:t>70 030</w:t>
            </w:r>
            <w:r w:rsidRPr="0067141C">
              <w:rPr>
                <w:rFonts w:ascii="Segoe UI" w:hAnsi="Segoe UI" w:cs="Segoe UI"/>
              </w:rPr>
              <w:br/>
              <w:t>-</w:t>
            </w:r>
          </w:p>
        </w:tc>
        <w:tc>
          <w:tcPr>
            <w:tcW w:w="3071" w:type="dxa"/>
          </w:tcPr>
          <w:p w:rsidR="000C1CF8" w:rsidRPr="000C1CF8" w:rsidRDefault="0067141C" w:rsidP="0067141C">
            <w:pPr>
              <w:jc w:val="right"/>
              <w:rPr>
                <w:rFonts w:ascii="Segoe UI" w:hAnsi="Segoe UI" w:cs="Segoe UI"/>
              </w:rPr>
            </w:pPr>
            <w:r w:rsidRPr="0067141C">
              <w:rPr>
                <w:rFonts w:ascii="Segoe UI" w:hAnsi="Segoe UI" w:cs="Segoe UI"/>
              </w:rPr>
              <w:t>124 088</w:t>
            </w:r>
            <w:r w:rsidRPr="0067141C">
              <w:rPr>
                <w:rFonts w:ascii="Segoe UI" w:hAnsi="Segoe UI" w:cs="Segoe UI"/>
              </w:rPr>
              <w:br/>
              <w:t>110 410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VIII. Kapitał zakładowy</w:t>
            </w:r>
          </w:p>
        </w:tc>
        <w:tc>
          <w:tcPr>
            <w:tcW w:w="3071" w:type="dxa"/>
          </w:tcPr>
          <w:p w:rsidR="000C1CF8" w:rsidRPr="000C1CF8" w:rsidRDefault="0067141C" w:rsidP="0067141C">
            <w:pPr>
              <w:jc w:val="right"/>
              <w:rPr>
                <w:rFonts w:ascii="Segoe UI" w:hAnsi="Segoe UI" w:cs="Segoe UI"/>
              </w:rPr>
            </w:pPr>
            <w:r w:rsidRPr="0067141C">
              <w:rPr>
                <w:rFonts w:ascii="Segoe UI" w:hAnsi="Segoe UI" w:cs="Segoe UI"/>
              </w:rPr>
              <w:t>3 895</w:t>
            </w:r>
          </w:p>
        </w:tc>
        <w:tc>
          <w:tcPr>
            <w:tcW w:w="3071" w:type="dxa"/>
          </w:tcPr>
          <w:p w:rsidR="000C1CF8" w:rsidRPr="000C1CF8" w:rsidRDefault="0067141C" w:rsidP="0067141C">
            <w:pPr>
              <w:jc w:val="right"/>
              <w:rPr>
                <w:rFonts w:ascii="Segoe UI" w:hAnsi="Segoe UI" w:cs="Segoe UI"/>
              </w:rPr>
            </w:pPr>
            <w:r w:rsidRPr="0067141C">
              <w:rPr>
                <w:rFonts w:ascii="Segoe UI" w:hAnsi="Segoe UI" w:cs="Segoe UI"/>
              </w:rPr>
              <w:t>3 895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IX. Zobowiązania długoterminowe</w:t>
            </w:r>
          </w:p>
        </w:tc>
        <w:tc>
          <w:tcPr>
            <w:tcW w:w="3071" w:type="dxa"/>
          </w:tcPr>
          <w:p w:rsidR="000C1CF8" w:rsidRPr="000C1CF8" w:rsidRDefault="0067141C" w:rsidP="0067141C">
            <w:pPr>
              <w:jc w:val="right"/>
              <w:rPr>
                <w:rFonts w:ascii="Segoe UI" w:hAnsi="Segoe UI" w:cs="Segoe UI"/>
              </w:rPr>
            </w:pPr>
            <w:r w:rsidRPr="0067141C">
              <w:rPr>
                <w:rFonts w:ascii="Segoe UI" w:hAnsi="Segoe UI" w:cs="Segoe UI"/>
              </w:rPr>
              <w:t>442</w:t>
            </w:r>
          </w:p>
        </w:tc>
        <w:tc>
          <w:tcPr>
            <w:tcW w:w="3071" w:type="dxa"/>
          </w:tcPr>
          <w:p w:rsidR="000C1CF8" w:rsidRPr="000C1CF8" w:rsidRDefault="0067141C" w:rsidP="0067141C">
            <w:pPr>
              <w:jc w:val="right"/>
              <w:rPr>
                <w:rFonts w:ascii="Segoe UI" w:hAnsi="Segoe UI" w:cs="Segoe UI"/>
              </w:rPr>
            </w:pPr>
            <w:r w:rsidRPr="0067141C">
              <w:rPr>
                <w:rFonts w:ascii="Segoe UI" w:hAnsi="Segoe UI" w:cs="Segoe UI"/>
              </w:rPr>
              <w:t>7 751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X. Zobowiązania krótkoterminowe</w:t>
            </w:r>
          </w:p>
        </w:tc>
        <w:tc>
          <w:tcPr>
            <w:tcW w:w="3071" w:type="dxa"/>
          </w:tcPr>
          <w:p w:rsidR="000C1CF8" w:rsidRPr="000C1CF8" w:rsidRDefault="0067141C" w:rsidP="0067141C">
            <w:pPr>
              <w:jc w:val="right"/>
              <w:rPr>
                <w:rFonts w:ascii="Segoe UI" w:hAnsi="Segoe UI" w:cs="Segoe UI"/>
              </w:rPr>
            </w:pPr>
            <w:r w:rsidRPr="0067141C">
              <w:rPr>
                <w:rFonts w:ascii="Segoe UI" w:hAnsi="Segoe UI" w:cs="Segoe UI"/>
              </w:rPr>
              <w:t>39 175</w:t>
            </w:r>
          </w:p>
        </w:tc>
        <w:tc>
          <w:tcPr>
            <w:tcW w:w="3071" w:type="dxa"/>
          </w:tcPr>
          <w:p w:rsidR="000C1CF8" w:rsidRPr="000C1CF8" w:rsidRDefault="0067141C" w:rsidP="0067141C">
            <w:pPr>
              <w:jc w:val="right"/>
              <w:rPr>
                <w:rFonts w:ascii="Segoe UI" w:hAnsi="Segoe UI" w:cs="Segoe UI"/>
              </w:rPr>
            </w:pPr>
            <w:r w:rsidRPr="0067141C">
              <w:rPr>
                <w:rFonts w:ascii="Segoe UI" w:hAnsi="Segoe UI" w:cs="Segoe UI"/>
              </w:rPr>
              <w:t>54 267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XI. Liczba akcji (szt.)</w:t>
            </w:r>
          </w:p>
        </w:tc>
        <w:tc>
          <w:tcPr>
            <w:tcW w:w="3071" w:type="dxa"/>
          </w:tcPr>
          <w:p w:rsidR="000C1CF8" w:rsidRPr="000C1CF8" w:rsidRDefault="0067141C" w:rsidP="0067141C">
            <w:pPr>
              <w:jc w:val="right"/>
              <w:rPr>
                <w:rFonts w:ascii="Segoe UI" w:hAnsi="Segoe UI" w:cs="Segoe UI"/>
              </w:rPr>
            </w:pPr>
            <w:r w:rsidRPr="0067141C">
              <w:rPr>
                <w:rFonts w:ascii="Segoe UI" w:hAnsi="Segoe UI" w:cs="Segoe UI"/>
              </w:rPr>
              <w:t>3 895 000</w:t>
            </w:r>
          </w:p>
        </w:tc>
        <w:tc>
          <w:tcPr>
            <w:tcW w:w="3071" w:type="dxa"/>
          </w:tcPr>
          <w:p w:rsidR="000C1CF8" w:rsidRPr="000C1CF8" w:rsidRDefault="0067141C" w:rsidP="0067141C">
            <w:pPr>
              <w:ind w:firstLine="708"/>
              <w:jc w:val="right"/>
              <w:rPr>
                <w:rFonts w:ascii="Segoe UI" w:hAnsi="Segoe UI" w:cs="Segoe UI"/>
              </w:rPr>
            </w:pPr>
            <w:r w:rsidRPr="0067141C">
              <w:rPr>
                <w:rFonts w:ascii="Segoe UI" w:hAnsi="Segoe UI" w:cs="Segoe UI"/>
              </w:rPr>
              <w:t>3 895 000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XII. Zysk (strata) na jedną akcję zwykłą (w zł)</w:t>
            </w:r>
          </w:p>
        </w:tc>
        <w:tc>
          <w:tcPr>
            <w:tcW w:w="3071" w:type="dxa"/>
          </w:tcPr>
          <w:p w:rsidR="000C1CF8" w:rsidRPr="000C1CF8" w:rsidRDefault="0067141C" w:rsidP="0067141C">
            <w:pPr>
              <w:jc w:val="right"/>
              <w:rPr>
                <w:rFonts w:ascii="Segoe UI" w:hAnsi="Segoe UI" w:cs="Segoe UI"/>
              </w:rPr>
            </w:pPr>
            <w:r w:rsidRPr="0067141C">
              <w:rPr>
                <w:rFonts w:ascii="Segoe UI" w:hAnsi="Segoe UI" w:cs="Segoe UI"/>
              </w:rPr>
              <w:t>0,78</w:t>
            </w:r>
          </w:p>
        </w:tc>
        <w:tc>
          <w:tcPr>
            <w:tcW w:w="3071" w:type="dxa"/>
          </w:tcPr>
          <w:p w:rsidR="000C1CF8" w:rsidRPr="000C1CF8" w:rsidRDefault="0067141C" w:rsidP="0067141C">
            <w:pPr>
              <w:jc w:val="right"/>
              <w:rPr>
                <w:rFonts w:ascii="Segoe UI" w:hAnsi="Segoe UI" w:cs="Segoe UI"/>
              </w:rPr>
            </w:pPr>
            <w:r w:rsidRPr="0067141C">
              <w:rPr>
                <w:rFonts w:ascii="Segoe UI" w:hAnsi="Segoe UI" w:cs="Segoe UI"/>
              </w:rPr>
              <w:t>- 0,99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XIII. Wartość księgowa na jedną akcję (w zł)</w:t>
            </w:r>
          </w:p>
        </w:tc>
        <w:tc>
          <w:tcPr>
            <w:tcW w:w="3071" w:type="dxa"/>
          </w:tcPr>
          <w:p w:rsidR="000C1CF8" w:rsidRPr="000C1CF8" w:rsidRDefault="0067141C" w:rsidP="0067141C">
            <w:pPr>
              <w:jc w:val="right"/>
              <w:rPr>
                <w:rFonts w:ascii="Segoe UI" w:hAnsi="Segoe UI" w:cs="Segoe UI"/>
              </w:rPr>
            </w:pPr>
            <w:r w:rsidRPr="0067141C">
              <w:rPr>
                <w:rFonts w:ascii="Segoe UI" w:hAnsi="Segoe UI" w:cs="Segoe UI"/>
              </w:rPr>
              <w:t>17,98</w:t>
            </w:r>
          </w:p>
        </w:tc>
        <w:tc>
          <w:tcPr>
            <w:tcW w:w="3071" w:type="dxa"/>
          </w:tcPr>
          <w:p w:rsidR="000C1CF8" w:rsidRPr="000C1CF8" w:rsidRDefault="0067141C" w:rsidP="0067141C">
            <w:pPr>
              <w:jc w:val="right"/>
              <w:rPr>
                <w:rFonts w:ascii="Segoe UI" w:hAnsi="Segoe UI" w:cs="Segoe UI"/>
              </w:rPr>
            </w:pPr>
            <w:r w:rsidRPr="0067141C">
              <w:rPr>
                <w:rFonts w:ascii="Segoe UI" w:hAnsi="Segoe UI" w:cs="Segoe UI"/>
              </w:rPr>
              <w:t>28,35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427A01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XIV. Zadeklarowana lub wypłacona dywidenda na jedną akcję</w:t>
            </w:r>
            <w:r>
              <w:rPr>
                <w:rFonts w:ascii="Segoe UI" w:hAnsi="Segoe UI" w:cs="Segoe UI"/>
              </w:rPr>
              <w:t xml:space="preserve"> (za 201</w:t>
            </w:r>
            <w:r w:rsidR="00427A01">
              <w:rPr>
                <w:rFonts w:ascii="Segoe UI" w:hAnsi="Segoe UI" w:cs="Segoe UI"/>
              </w:rPr>
              <w:t>1</w:t>
            </w:r>
            <w:r>
              <w:rPr>
                <w:rFonts w:ascii="Segoe UI" w:hAnsi="Segoe UI" w:cs="Segoe UI"/>
              </w:rPr>
              <w:t xml:space="preserve"> r.</w:t>
            </w:r>
            <w:r w:rsidR="00427A01">
              <w:rPr>
                <w:rFonts w:ascii="Segoe UI" w:hAnsi="Segoe UI" w:cs="Segoe UI"/>
              </w:rPr>
              <w:t>, w zł</w:t>
            </w:r>
            <w:r>
              <w:rPr>
                <w:rFonts w:ascii="Segoe UI" w:hAnsi="Segoe UI" w:cs="Segoe UI"/>
              </w:rPr>
              <w:t>)</w:t>
            </w:r>
          </w:p>
        </w:tc>
        <w:tc>
          <w:tcPr>
            <w:tcW w:w="3071" w:type="dxa"/>
          </w:tcPr>
          <w:p w:rsidR="000C1CF8" w:rsidRPr="000C1CF8" w:rsidRDefault="000C1CF8" w:rsidP="0067141C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3071" w:type="dxa"/>
          </w:tcPr>
          <w:p w:rsidR="000C1CF8" w:rsidRPr="000C1CF8" w:rsidRDefault="000C1CF8" w:rsidP="0067141C">
            <w:pPr>
              <w:jc w:val="right"/>
              <w:rPr>
                <w:rFonts w:ascii="Segoe UI" w:hAnsi="Segoe UI" w:cs="Segoe UI"/>
              </w:rPr>
            </w:pPr>
          </w:p>
        </w:tc>
      </w:tr>
    </w:tbl>
    <w:p w:rsidR="008F0DF7" w:rsidRDefault="008F0DF7">
      <w:bookmarkStart w:id="0" w:name="_GoBack"/>
      <w:bookmarkEnd w:id="0"/>
    </w:p>
    <w:sectPr w:rsidR="008F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F8"/>
    <w:rsid w:val="000C1CF8"/>
    <w:rsid w:val="00427A01"/>
    <w:rsid w:val="0067141C"/>
    <w:rsid w:val="008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Czekaj</dc:creator>
  <cp:lastModifiedBy>Magdalena Czekaj</cp:lastModifiedBy>
  <cp:revision>5</cp:revision>
  <dcterms:created xsi:type="dcterms:W3CDTF">2016-01-21T12:42:00Z</dcterms:created>
  <dcterms:modified xsi:type="dcterms:W3CDTF">2016-01-22T09:30:00Z</dcterms:modified>
</cp:coreProperties>
</file>